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Wimmer Richard Bennett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CARDINAL INFRASTRUCTURE GROUP INC.</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 E. SIX FORKS ROAD,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RALEIGH</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NC</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27609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Cardinal Infrastructure Group Inc.</w:t>
              </w:r>
            </w:hyperlink>
            <w:r>
              <w:rPr/>
              <w:t xml:space="preserve"> [ </w:t>
            </w:r>
            <w:r>
              <w:rPr>
                <w:rFonts w:ascii="Times;serif" w:hAnsi="Times;serif"/>
                <w:color w:val="0000FF"/>
                <w:sz w:val="24"/>
                <w:shd w:fill="FFFFFF" w:val="clear"/>
              </w:rPr>
              <w:t>CDNL</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08/17/2026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47"/>
        <w:gridCol w:w="456"/>
        <w:gridCol w:w="798"/>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7,500</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39.13</w:t>
            </w:r>
            <w:r>
              <w:rPr>
                <w:rFonts w:ascii="Times;serif" w:hAnsi="Times;serif"/>
                <w:color w:val="008000"/>
                <w:position w:val="7"/>
                <w:sz w:val="16"/>
                <w:sz w:val="20"/>
                <w:shd w:fill="FFFFFF" w:val="clear"/>
              </w:rPr>
              <w:t>(1)</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29,349</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 shares were purchased in multiple transactions at prices ranging from $39.00 to $39.29, inclusive. The reporting person hereby undertakes to provide to Cardinal Infrastructure Group Inc., any security holder of Cardinal Infrastructure Group Inc., or the staff of the Securities and Exchange Commission, upon request, full information regarding the number of shares purchased at each separate price within the ranges set forth in footnote (1) of this Form 4.</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Tiffany Gidley,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92871" TargetMode="External"/><Relationship Id="rId5" Type="http://schemas.openxmlformats.org/officeDocument/2006/relationships/hyperlink" Target="http://www.sec.gov/cgi-bin/browse-edgar?action=getcompany&amp;CIK=000207999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652</Words>
  <Characters>3558</Characters>
  <CharactersWithSpaces>4143</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